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FCCCF" w14:textId="59D9F5F6" w:rsidR="00F266B5" w:rsidRPr="002275F3" w:rsidRDefault="00FC5FD7" w:rsidP="006C5241">
      <w:pPr>
        <w:spacing w:after="115" w:line="259" w:lineRule="auto"/>
        <w:ind w:left="0" w:right="1"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Book Antiqua" w:hAnsi="Times New Roman" w:cs="Times New Roman"/>
          <w:b/>
          <w:noProof/>
          <w:sz w:val="24"/>
        </w:rPr>
        <w:drawing>
          <wp:inline distT="0" distB="0" distL="0" distR="0" wp14:anchorId="2BD56E49" wp14:editId="35F4ABE7">
            <wp:extent cx="5391150" cy="1209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47FD4" w:rsidRPr="002275F3">
        <w:rPr>
          <w:rFonts w:ascii="Times New Roman" w:eastAsia="Bookman Old Style" w:hAnsi="Times New Roman" w:cs="Times New Roman"/>
          <w:b/>
          <w:sz w:val="24"/>
        </w:rPr>
        <w:t xml:space="preserve"> </w:t>
      </w:r>
    </w:p>
    <w:p w14:paraId="6B60E6CE" w14:textId="77777777" w:rsidR="00F266B5" w:rsidRPr="002275F3" w:rsidRDefault="00447FD4">
      <w:pPr>
        <w:spacing w:after="0" w:line="259" w:lineRule="auto"/>
        <w:ind w:left="58" w:firstLine="0"/>
        <w:jc w:val="center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 </w:t>
      </w:r>
    </w:p>
    <w:p w14:paraId="7F836338" w14:textId="77777777" w:rsidR="00F266B5" w:rsidRPr="002275F3" w:rsidRDefault="00447FD4">
      <w:pPr>
        <w:spacing w:after="0" w:line="259" w:lineRule="auto"/>
        <w:ind w:left="0" w:right="8" w:firstLine="0"/>
        <w:jc w:val="center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NORMAS PARA INSCRIÇÃO DE TRABALHO </w:t>
      </w:r>
    </w:p>
    <w:p w14:paraId="6E825B3E" w14:textId="77777777" w:rsidR="00F266B5" w:rsidRPr="002275F3" w:rsidRDefault="00447FD4">
      <w:pPr>
        <w:spacing w:after="0" w:line="259" w:lineRule="auto"/>
        <w:ind w:left="58" w:firstLine="0"/>
        <w:jc w:val="center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 </w:t>
      </w:r>
    </w:p>
    <w:p w14:paraId="19F35C20" w14:textId="77777777" w:rsidR="00F266B5" w:rsidRPr="002275F3" w:rsidRDefault="00447FD4">
      <w:pPr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INFORMAÇÕES GERAIS: </w:t>
      </w:r>
    </w:p>
    <w:p w14:paraId="2822022E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3BBA6E49" w14:textId="77777777" w:rsidR="00F266B5" w:rsidRPr="002275F3" w:rsidRDefault="00447FD4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>Os resumos deverão ser enviados para o e-mail da comissão organizadora do evento (</w:t>
      </w:r>
      <w:r w:rsidRPr="002275F3">
        <w:rPr>
          <w:rFonts w:ascii="Times New Roman" w:hAnsi="Times New Roman" w:cs="Times New Roman"/>
          <w:color w:val="0000FF"/>
          <w:u w:val="single" w:color="0000FF"/>
        </w:rPr>
        <w:t>trabalhos</w:t>
      </w:r>
      <w:r w:rsidR="00C031EF" w:rsidRPr="002275F3">
        <w:rPr>
          <w:rFonts w:ascii="Times New Roman" w:hAnsi="Times New Roman" w:cs="Times New Roman"/>
          <w:color w:val="0000FF"/>
          <w:u w:val="single" w:color="0000FF"/>
        </w:rPr>
        <w:t>4</w:t>
      </w:r>
      <w:r w:rsidRPr="002275F3">
        <w:rPr>
          <w:rFonts w:ascii="Times New Roman" w:hAnsi="Times New Roman" w:cs="Times New Roman"/>
          <w:color w:val="0000FF"/>
          <w:u w:val="single" w:color="0000FF"/>
        </w:rPr>
        <w:t>sedmma@gmail.</w:t>
      </w:r>
      <w:commentRangeStart w:id="1"/>
      <w:r w:rsidRPr="002275F3">
        <w:rPr>
          <w:rFonts w:ascii="Times New Roman" w:hAnsi="Times New Roman" w:cs="Times New Roman"/>
          <w:color w:val="0000FF"/>
          <w:u w:val="single" w:color="0000FF"/>
        </w:rPr>
        <w:t>com</w:t>
      </w:r>
      <w:commentRangeEnd w:id="1"/>
      <w:r w:rsidR="00601877">
        <w:rPr>
          <w:rStyle w:val="Refdecomentrio"/>
        </w:rPr>
        <w:commentReference w:id="1"/>
      </w:r>
      <w:r w:rsidRPr="002275F3">
        <w:rPr>
          <w:rFonts w:ascii="Times New Roman" w:hAnsi="Times New Roman" w:cs="Times New Roman"/>
        </w:rPr>
        <w:t>) até o dia 0</w:t>
      </w:r>
      <w:r w:rsidR="00C031EF" w:rsidRPr="002275F3">
        <w:rPr>
          <w:rFonts w:ascii="Times New Roman" w:hAnsi="Times New Roman" w:cs="Times New Roman"/>
        </w:rPr>
        <w:t>7</w:t>
      </w:r>
      <w:r w:rsidRPr="002275F3">
        <w:rPr>
          <w:rFonts w:ascii="Times New Roman" w:hAnsi="Times New Roman" w:cs="Times New Roman"/>
        </w:rPr>
        <w:t xml:space="preserve"> de </w:t>
      </w:r>
      <w:r w:rsidR="00C031EF" w:rsidRPr="002275F3">
        <w:rPr>
          <w:rFonts w:ascii="Times New Roman" w:hAnsi="Times New Roman" w:cs="Times New Roman"/>
        </w:rPr>
        <w:t>outubro de 2015</w:t>
      </w:r>
      <w:r w:rsidRPr="002275F3">
        <w:rPr>
          <w:rFonts w:ascii="Times New Roman" w:hAnsi="Times New Roman" w:cs="Times New Roman"/>
        </w:rPr>
        <w:t>, indicando a modalidade: 1. Comunicação Oral; 2. Pôster. Serão solicitados nome completo do autor e de co-autores (quando houver), instituição, titulação, título do trabalho, GT correspondente e um resumo com até 1500 caracteres com espaço. Para publicação nos Anais do evento, os trabalhos completos deverão conter entre 10 e 15 páginas, excluindo-se as referências e o resumo. A formatação deve ser:</w:t>
      </w:r>
      <w:r w:rsidR="001F25ED">
        <w:rPr>
          <w:rFonts w:ascii="Times New Roman" w:hAnsi="Times New Roman" w:cs="Times New Roman"/>
        </w:rPr>
        <w:t xml:space="preserve"> </w:t>
      </w:r>
      <w:r w:rsidRPr="002275F3">
        <w:rPr>
          <w:rFonts w:ascii="Times New Roman" w:hAnsi="Times New Roman" w:cs="Times New Roman"/>
        </w:rPr>
        <w:t xml:space="preserve"> fonte </w:t>
      </w:r>
      <w:r w:rsidR="002275F3" w:rsidRPr="002275F3">
        <w:rPr>
          <w:rFonts w:ascii="Times New Roman" w:hAnsi="Times New Roman" w:cs="Times New Roman"/>
        </w:rPr>
        <w:t>Times New Roman</w:t>
      </w:r>
      <w:r w:rsidRPr="002275F3">
        <w:rPr>
          <w:rFonts w:ascii="Times New Roman" w:hAnsi="Times New Roman" w:cs="Times New Roman"/>
        </w:rPr>
        <w:t>, tamanho 12; margens 2,5;</w:t>
      </w:r>
      <w:r w:rsidR="002275F3">
        <w:rPr>
          <w:rFonts w:ascii="Times New Roman" w:hAnsi="Times New Roman" w:cs="Times New Roman"/>
        </w:rPr>
        <w:t xml:space="preserve"> parágrafo com recuo 1,25 cm na primeira linha;</w:t>
      </w:r>
      <w:r w:rsidRPr="002275F3">
        <w:rPr>
          <w:rFonts w:ascii="Times New Roman" w:hAnsi="Times New Roman" w:cs="Times New Roman"/>
        </w:rPr>
        <w:t xml:space="preserve"> espaço 1,5, margens justificadas.</w:t>
      </w:r>
    </w:p>
    <w:p w14:paraId="7A25BC9C" w14:textId="77777777" w:rsidR="00F266B5" w:rsidRPr="002275F3" w:rsidRDefault="00447FD4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14C1A190" w14:textId="77777777" w:rsidR="00F266B5" w:rsidRPr="002275F3" w:rsidRDefault="005060AD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47FD4" w:rsidRPr="002275F3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ão aceitos no máximo 2</w:t>
      </w:r>
      <w:r w:rsidR="00447FD4" w:rsidRPr="002275F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dois</w:t>
      </w:r>
      <w:r w:rsidR="00447FD4" w:rsidRPr="002275F3">
        <w:rPr>
          <w:rFonts w:ascii="Times New Roman" w:hAnsi="Times New Roman" w:cs="Times New Roman"/>
        </w:rPr>
        <w:t>) resumo</w:t>
      </w:r>
      <w:r>
        <w:rPr>
          <w:rFonts w:ascii="Times New Roman" w:hAnsi="Times New Roman" w:cs="Times New Roman"/>
        </w:rPr>
        <w:t>s</w:t>
      </w:r>
      <w:r w:rsidR="00447FD4" w:rsidRPr="002275F3">
        <w:rPr>
          <w:rFonts w:ascii="Times New Roman" w:hAnsi="Times New Roman" w:cs="Times New Roman"/>
        </w:rPr>
        <w:t xml:space="preserve"> por autor</w:t>
      </w:r>
      <w:r>
        <w:rPr>
          <w:rFonts w:ascii="Times New Roman" w:hAnsi="Times New Roman" w:cs="Times New Roman"/>
        </w:rPr>
        <w:t>, sendo que o segundo, obrigatoriamente, como co-autor</w:t>
      </w:r>
      <w:r w:rsidR="00447FD4" w:rsidRPr="002275F3">
        <w:rPr>
          <w:rFonts w:ascii="Times New Roman" w:hAnsi="Times New Roman" w:cs="Times New Roman"/>
        </w:rPr>
        <w:t xml:space="preserve">. </w:t>
      </w:r>
    </w:p>
    <w:p w14:paraId="635FD293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 </w:t>
      </w:r>
    </w:p>
    <w:p w14:paraId="6E1E3342" w14:textId="77777777" w:rsidR="00F266B5" w:rsidRPr="002275F3" w:rsidRDefault="00447FD4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>COMUNICAÇÃO ORAL</w:t>
      </w:r>
      <w:r w:rsidRPr="002275F3">
        <w:rPr>
          <w:rFonts w:ascii="Times New Roman" w:hAnsi="Times New Roman" w:cs="Times New Roman"/>
        </w:rPr>
        <w:t>: é um trabalho único, que pode ser organizado por um ou mais autores. Cada comunicação terá, no máximo, 20 minutos para a apresentação oral. Os trabalhos de cada sessão serão debatidos em 20 minutos pelo debatedor e será aberto aos presentes (participantes e ouvintes), com mais 40 minutos para o debate. Os GTs ocorrerão em duas sessões, com 6 apresentações orais por sessão, isto é, 12 trabalhos por GT, totalizando 36 comunicações orais no evento.</w:t>
      </w:r>
    </w:p>
    <w:p w14:paraId="17A14D5C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222188EE" w14:textId="77777777" w:rsidR="00F266B5" w:rsidRPr="002275F3" w:rsidRDefault="00447FD4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>PÔSTER</w:t>
      </w:r>
      <w:r w:rsidRPr="002275F3">
        <w:rPr>
          <w:rFonts w:ascii="Times New Roman" w:hAnsi="Times New Roman" w:cs="Times New Roman"/>
        </w:rPr>
        <w:t xml:space="preserve">: É um trabalho único, que pode ser organizado por um ou mais autores. Sua apresentação se dá por meio da exposição em painéis em local, data e horário a ser estipulado na programação do evento. O(s) autor(es) deve(m) permanecer ao lado do seu pôster durante o tempo indicado na programação para a exposição. Se o resumo for aprovado pela comissão científica, o pôster, com qualidade estética e atrativa, deverá conter as seguintes especificações: Título, autor(es) com e-mail, instituição que representa(m), introdução/justificativa, objetivos, referencial teórico, metodologia, resultados e referências. Deve atender às medidas de 90 cm de largura por 110 cm de comprimento.  </w:t>
      </w:r>
    </w:p>
    <w:p w14:paraId="7B8EE960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349BFCB0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5F39CCAB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476DA911" w14:textId="77777777" w:rsidR="00F266B5" w:rsidRPr="002275F3" w:rsidRDefault="00447FD4">
      <w:pPr>
        <w:ind w:left="720" w:hanging="360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c) A Coordenação do Grupo de Trabalho - GT analisará e selecionará os Resumos encaminhados procurando observar: a) a qualidade acadêmica do trabalho; b) a pertinência em relação ao Grupo de Trabalho (GT) indicado; c) estar de acordo com as normas aqui apresentadas. </w:t>
      </w:r>
    </w:p>
    <w:p w14:paraId="54FBCF0F" w14:textId="77777777" w:rsidR="00F266B5" w:rsidRPr="002275F3" w:rsidRDefault="00447FD4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5B436324" w14:textId="77777777" w:rsidR="00F266B5" w:rsidRPr="002275F3" w:rsidRDefault="00447FD4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 </w:t>
      </w:r>
    </w:p>
    <w:p w14:paraId="433F3D1C" w14:textId="77777777" w:rsidR="00F266B5" w:rsidRPr="002275F3" w:rsidRDefault="00447FD4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6C183DA0" w14:textId="77777777" w:rsidR="00F266B5" w:rsidRPr="002275F3" w:rsidRDefault="00447FD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lastRenderedPageBreak/>
        <w:t xml:space="preserve"> </w:t>
      </w:r>
    </w:p>
    <w:p w14:paraId="790116E3" w14:textId="77777777" w:rsidR="00F266B5" w:rsidRPr="002275F3" w:rsidRDefault="00447FD4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PRAZOS: </w:t>
      </w:r>
    </w:p>
    <w:p w14:paraId="39D7F4BB" w14:textId="77777777" w:rsidR="00F266B5" w:rsidRPr="002275F3" w:rsidRDefault="00447FD4">
      <w:pPr>
        <w:spacing w:line="359" w:lineRule="auto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-Período de recebimento das propostas de trabalhos nos GTs e PÔSTERS – de </w:t>
      </w:r>
      <w:r w:rsidR="006200A2">
        <w:rPr>
          <w:rFonts w:ascii="Times New Roman" w:hAnsi="Times New Roman" w:cs="Times New Roman"/>
        </w:rPr>
        <w:t>15</w:t>
      </w:r>
      <w:r w:rsidRPr="002275F3">
        <w:rPr>
          <w:rFonts w:ascii="Times New Roman" w:hAnsi="Times New Roman" w:cs="Times New Roman"/>
        </w:rPr>
        <w:t xml:space="preserve"> de </w:t>
      </w:r>
      <w:r w:rsidR="006200A2">
        <w:rPr>
          <w:rFonts w:ascii="Times New Roman" w:hAnsi="Times New Roman" w:cs="Times New Roman"/>
        </w:rPr>
        <w:t>setembro</w:t>
      </w:r>
      <w:r w:rsidRPr="002275F3">
        <w:rPr>
          <w:rFonts w:ascii="Times New Roman" w:hAnsi="Times New Roman" w:cs="Times New Roman"/>
        </w:rPr>
        <w:t xml:space="preserve"> a 0</w:t>
      </w:r>
      <w:r w:rsidR="006200A2">
        <w:rPr>
          <w:rFonts w:ascii="Times New Roman" w:hAnsi="Times New Roman" w:cs="Times New Roman"/>
        </w:rPr>
        <w:t>7</w:t>
      </w:r>
      <w:r w:rsidRPr="002275F3">
        <w:rPr>
          <w:rFonts w:ascii="Times New Roman" w:hAnsi="Times New Roman" w:cs="Times New Roman"/>
        </w:rPr>
        <w:t xml:space="preserve"> de </w:t>
      </w:r>
      <w:r w:rsidR="006200A2">
        <w:rPr>
          <w:rFonts w:ascii="Times New Roman" w:hAnsi="Times New Roman" w:cs="Times New Roman"/>
        </w:rPr>
        <w:t>outubro de 2015</w:t>
      </w:r>
      <w:r w:rsidRPr="002275F3">
        <w:rPr>
          <w:rFonts w:ascii="Times New Roman" w:hAnsi="Times New Roman" w:cs="Times New Roman"/>
        </w:rPr>
        <w:t xml:space="preserve">. </w:t>
      </w:r>
    </w:p>
    <w:p w14:paraId="2CD483ED" w14:textId="77777777" w:rsidR="00D93B7E" w:rsidRDefault="00447FD4">
      <w:pPr>
        <w:spacing w:after="1" w:line="360" w:lineRule="auto"/>
        <w:ind w:left="-15" w:right="172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-Divulgação dos trabalhos aceitos na página do Evento – </w:t>
      </w:r>
      <w:r w:rsidR="001724DB" w:rsidRPr="002275F3">
        <w:rPr>
          <w:rFonts w:ascii="Times New Roman" w:hAnsi="Times New Roman" w:cs="Times New Roman"/>
        </w:rPr>
        <w:t>1</w:t>
      </w:r>
      <w:r w:rsidR="001724DB">
        <w:rPr>
          <w:rFonts w:ascii="Times New Roman" w:hAnsi="Times New Roman" w:cs="Times New Roman"/>
        </w:rPr>
        <w:t>5</w:t>
      </w:r>
      <w:r w:rsidR="001724DB" w:rsidRPr="002275F3">
        <w:rPr>
          <w:rFonts w:ascii="Times New Roman" w:hAnsi="Times New Roman" w:cs="Times New Roman"/>
        </w:rPr>
        <w:t xml:space="preserve"> de </w:t>
      </w:r>
      <w:r w:rsidR="001724DB">
        <w:rPr>
          <w:rFonts w:ascii="Times New Roman" w:hAnsi="Times New Roman" w:cs="Times New Roman"/>
        </w:rPr>
        <w:t>outubro de 2015</w:t>
      </w:r>
      <w:r w:rsidRPr="002275F3">
        <w:rPr>
          <w:rFonts w:ascii="Times New Roman" w:hAnsi="Times New Roman" w:cs="Times New Roman"/>
        </w:rPr>
        <w:t xml:space="preserve">. </w:t>
      </w:r>
    </w:p>
    <w:p w14:paraId="6FD5D457" w14:textId="77777777" w:rsidR="00F266B5" w:rsidRPr="002275F3" w:rsidRDefault="00447FD4">
      <w:pPr>
        <w:spacing w:after="1" w:line="360" w:lineRule="auto"/>
        <w:ind w:left="-15" w:right="172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-Data para envio do trabalho completo para publicação nos Anais do evento: </w:t>
      </w:r>
      <w:r w:rsidR="00D93B7E">
        <w:rPr>
          <w:rFonts w:ascii="Times New Roman" w:hAnsi="Times New Roman" w:cs="Times New Roman"/>
        </w:rPr>
        <w:t>03</w:t>
      </w:r>
      <w:r w:rsidRPr="002275F3">
        <w:rPr>
          <w:rFonts w:ascii="Times New Roman" w:hAnsi="Times New Roman" w:cs="Times New Roman"/>
        </w:rPr>
        <w:t xml:space="preserve"> de </w:t>
      </w:r>
      <w:r w:rsidR="00D93B7E">
        <w:rPr>
          <w:rFonts w:ascii="Times New Roman" w:hAnsi="Times New Roman" w:cs="Times New Roman"/>
        </w:rPr>
        <w:t>novembro</w:t>
      </w:r>
      <w:r w:rsidR="001724DB">
        <w:rPr>
          <w:rFonts w:ascii="Times New Roman" w:hAnsi="Times New Roman" w:cs="Times New Roman"/>
        </w:rPr>
        <w:t xml:space="preserve"> de 2015</w:t>
      </w:r>
      <w:r w:rsidRPr="002275F3">
        <w:rPr>
          <w:rFonts w:ascii="Times New Roman" w:hAnsi="Times New Roman" w:cs="Times New Roman"/>
        </w:rPr>
        <w:t xml:space="preserve">. </w:t>
      </w:r>
    </w:p>
    <w:p w14:paraId="7940051D" w14:textId="77777777" w:rsidR="00F266B5" w:rsidRPr="002275F3" w:rsidRDefault="00447FD4">
      <w:pPr>
        <w:spacing w:after="103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28111EF3" w14:textId="77777777" w:rsidR="00F266B5" w:rsidRPr="002275F3" w:rsidRDefault="00447FD4">
      <w:pPr>
        <w:spacing w:after="108" w:line="259" w:lineRule="auto"/>
        <w:ind w:left="-5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Apresentação dos Trabalhos:  </w:t>
      </w:r>
    </w:p>
    <w:p w14:paraId="33DD1C08" w14:textId="77777777" w:rsidR="00F266B5" w:rsidRPr="002275F3" w:rsidRDefault="00447FD4">
      <w:pPr>
        <w:numPr>
          <w:ilvl w:val="0"/>
          <w:numId w:val="3"/>
        </w:numPr>
        <w:spacing w:after="1" w:line="360" w:lineRule="auto"/>
        <w:ind w:right="172" w:hanging="36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Comunicação oral: agrupadas por temática de GT. Formato: serão 3 GTs e cada GT terá duas sessões, nos dias </w:t>
      </w:r>
      <w:r w:rsidR="00D93B7E">
        <w:rPr>
          <w:rFonts w:ascii="Times New Roman" w:hAnsi="Times New Roman" w:cs="Times New Roman"/>
        </w:rPr>
        <w:t>12</w:t>
      </w:r>
      <w:r w:rsidRPr="002275F3">
        <w:rPr>
          <w:rFonts w:ascii="Times New Roman" w:hAnsi="Times New Roman" w:cs="Times New Roman"/>
        </w:rPr>
        <w:t xml:space="preserve"> e </w:t>
      </w:r>
      <w:r w:rsidR="00D93B7E">
        <w:rPr>
          <w:rFonts w:ascii="Times New Roman" w:hAnsi="Times New Roman" w:cs="Times New Roman"/>
        </w:rPr>
        <w:t>13</w:t>
      </w:r>
      <w:r w:rsidRPr="002275F3">
        <w:rPr>
          <w:rFonts w:ascii="Times New Roman" w:hAnsi="Times New Roman" w:cs="Times New Roman"/>
        </w:rPr>
        <w:t xml:space="preserve"> de </w:t>
      </w:r>
      <w:r w:rsidR="00D93B7E">
        <w:rPr>
          <w:rFonts w:ascii="Times New Roman" w:hAnsi="Times New Roman" w:cs="Times New Roman"/>
        </w:rPr>
        <w:t>novembro de 2015</w:t>
      </w:r>
      <w:r w:rsidRPr="002275F3">
        <w:rPr>
          <w:rFonts w:ascii="Times New Roman" w:hAnsi="Times New Roman" w:cs="Times New Roman"/>
        </w:rPr>
        <w:t xml:space="preserve">, respectivamente, das 8h30min às 11h30min. </w:t>
      </w:r>
    </w:p>
    <w:p w14:paraId="44892AE2" w14:textId="77777777" w:rsidR="00F266B5" w:rsidRPr="002275F3" w:rsidRDefault="00447FD4">
      <w:pPr>
        <w:numPr>
          <w:ilvl w:val="0"/>
          <w:numId w:val="3"/>
        </w:numPr>
        <w:spacing w:line="365" w:lineRule="auto"/>
        <w:ind w:right="172" w:hanging="36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Painéis: agrupados por temática de GT, nos dias </w:t>
      </w:r>
      <w:r w:rsidR="00D93B7E">
        <w:rPr>
          <w:rFonts w:ascii="Times New Roman" w:hAnsi="Times New Roman" w:cs="Times New Roman"/>
        </w:rPr>
        <w:t>12</w:t>
      </w:r>
      <w:r w:rsidR="00D93B7E" w:rsidRPr="002275F3">
        <w:rPr>
          <w:rFonts w:ascii="Times New Roman" w:hAnsi="Times New Roman" w:cs="Times New Roman"/>
        </w:rPr>
        <w:t xml:space="preserve"> e </w:t>
      </w:r>
      <w:r w:rsidR="00D93B7E">
        <w:rPr>
          <w:rFonts w:ascii="Times New Roman" w:hAnsi="Times New Roman" w:cs="Times New Roman"/>
        </w:rPr>
        <w:t>13</w:t>
      </w:r>
      <w:r w:rsidR="00D93B7E" w:rsidRPr="002275F3">
        <w:rPr>
          <w:rFonts w:ascii="Times New Roman" w:hAnsi="Times New Roman" w:cs="Times New Roman"/>
        </w:rPr>
        <w:t xml:space="preserve"> de </w:t>
      </w:r>
      <w:r w:rsidR="00D93B7E">
        <w:rPr>
          <w:rFonts w:ascii="Times New Roman" w:hAnsi="Times New Roman" w:cs="Times New Roman"/>
        </w:rPr>
        <w:t>novembro de 2015</w:t>
      </w:r>
      <w:r w:rsidR="00E16220">
        <w:rPr>
          <w:rFonts w:ascii="Times New Roman" w:hAnsi="Times New Roman" w:cs="Times New Roman"/>
        </w:rPr>
        <w:t>, das 14h00min às 15h00min.</w:t>
      </w:r>
    </w:p>
    <w:p w14:paraId="5D3F00FB" w14:textId="77777777" w:rsidR="00F266B5" w:rsidRPr="002275F3" w:rsidRDefault="00447FD4">
      <w:pPr>
        <w:spacing w:after="105" w:line="259" w:lineRule="auto"/>
        <w:ind w:left="72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55159811" w14:textId="77777777" w:rsidR="00F266B5" w:rsidRPr="002275F3" w:rsidRDefault="00447FD4">
      <w:pPr>
        <w:spacing w:after="103" w:line="259" w:lineRule="auto"/>
        <w:ind w:left="72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387799D2" w14:textId="77777777" w:rsidR="00F266B5" w:rsidRPr="002275F3" w:rsidRDefault="00390139">
      <w:pPr>
        <w:spacing w:after="108" w:line="259" w:lineRule="auto"/>
        <w:ind w:left="-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GRUPOS DE TRABALHO DO IV</w:t>
      </w:r>
      <w:r w:rsidR="00447FD4" w:rsidRPr="002275F3">
        <w:rPr>
          <w:rFonts w:ascii="Times New Roman" w:hAnsi="Times New Roman" w:cs="Times New Roman"/>
          <w:b/>
        </w:rPr>
        <w:t xml:space="preserve"> SEDMMA </w:t>
      </w:r>
    </w:p>
    <w:p w14:paraId="5F54D85E" w14:textId="77777777" w:rsidR="00F266B5" w:rsidRPr="002275F3" w:rsidRDefault="00447FD4">
      <w:pPr>
        <w:spacing w:after="107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 </w:t>
      </w:r>
    </w:p>
    <w:p w14:paraId="54FD6823" w14:textId="77777777" w:rsidR="00F266B5" w:rsidRPr="002275F3" w:rsidRDefault="00447FD4">
      <w:pPr>
        <w:spacing w:after="117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GT 1: </w:t>
      </w:r>
      <w:r w:rsidRPr="002275F3">
        <w:rPr>
          <w:rFonts w:ascii="Times New Roman" w:hAnsi="Times New Roman" w:cs="Times New Roman"/>
        </w:rPr>
        <w:t>CONFLITOS AMBIENTAIS</w:t>
      </w:r>
      <w:r w:rsidR="00296719">
        <w:rPr>
          <w:rFonts w:ascii="Times New Roman" w:hAnsi="Times New Roman" w:cs="Times New Roman"/>
        </w:rPr>
        <w:t xml:space="preserve"> E MOVIMENTOS SOCIAIS</w:t>
      </w:r>
      <w:r w:rsidRPr="002275F3">
        <w:rPr>
          <w:rFonts w:ascii="Times New Roman" w:hAnsi="Times New Roman" w:cs="Times New Roman"/>
        </w:rPr>
        <w:t xml:space="preserve"> </w:t>
      </w:r>
    </w:p>
    <w:p w14:paraId="1890E653" w14:textId="77777777" w:rsidR="00F266B5" w:rsidRPr="002275F3" w:rsidRDefault="00447FD4">
      <w:pPr>
        <w:spacing w:line="358" w:lineRule="auto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Projetos de desenvolvimento e suas consequências. Atuação estatal, empresarial e de grupos sociais organizados. Relação entre conflitos ambientais e diferentes concepções sobre modos de vida e uso da natureza. </w:t>
      </w:r>
      <w:r w:rsidR="00526B84">
        <w:rPr>
          <w:rFonts w:ascii="Times New Roman" w:hAnsi="Times New Roman" w:cs="Times New Roman"/>
        </w:rPr>
        <w:t>(In)justiça ambiental, resistências, educação ambiental e formação política.</w:t>
      </w:r>
    </w:p>
    <w:p w14:paraId="09E0CF4E" w14:textId="77777777" w:rsidR="00F266B5" w:rsidRPr="002275F3" w:rsidRDefault="00447FD4">
      <w:pPr>
        <w:spacing w:after="103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 </w:t>
      </w:r>
    </w:p>
    <w:p w14:paraId="107D8BF3" w14:textId="77777777" w:rsidR="00F266B5" w:rsidRPr="002275F3" w:rsidRDefault="00447FD4">
      <w:pPr>
        <w:spacing w:after="117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GT 2: </w:t>
      </w:r>
      <w:r w:rsidR="00296719">
        <w:rPr>
          <w:rFonts w:ascii="Times New Roman" w:hAnsi="Times New Roman" w:cs="Times New Roman"/>
        </w:rPr>
        <w:t xml:space="preserve">GRUPOS E POVOS </w:t>
      </w:r>
      <w:r w:rsidRPr="002275F3">
        <w:rPr>
          <w:rFonts w:ascii="Times New Roman" w:hAnsi="Times New Roman" w:cs="Times New Roman"/>
        </w:rPr>
        <w:t>TRADICIONAIS E TERRIT</w:t>
      </w:r>
      <w:r w:rsidR="00296719">
        <w:rPr>
          <w:rFonts w:ascii="Times New Roman" w:hAnsi="Times New Roman" w:cs="Times New Roman"/>
        </w:rPr>
        <w:t>ORIALIDADES</w:t>
      </w:r>
      <w:r w:rsidRPr="002275F3">
        <w:rPr>
          <w:rFonts w:ascii="Times New Roman" w:hAnsi="Times New Roman" w:cs="Times New Roman"/>
        </w:rPr>
        <w:t xml:space="preserve"> </w:t>
      </w:r>
    </w:p>
    <w:p w14:paraId="3B6EADFD" w14:textId="77777777" w:rsidR="00F266B5" w:rsidRPr="002275F3" w:rsidRDefault="00447FD4">
      <w:pPr>
        <w:spacing w:line="359" w:lineRule="auto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 xml:space="preserve">Organização social, cultural e econômica dos grupos atingidos pelos grandes empreendimentos, com destaque para saberes e práticas sociais em relação ao ambiente. Etnoconservação e políticas públicas. Populações tradicionais, territorialidades e unidades de conservação. </w:t>
      </w:r>
    </w:p>
    <w:p w14:paraId="20158C0B" w14:textId="77777777" w:rsidR="00F266B5" w:rsidRPr="002275F3" w:rsidRDefault="00447FD4">
      <w:pPr>
        <w:spacing w:after="105" w:line="259" w:lineRule="auto"/>
        <w:ind w:left="0" w:firstLine="0"/>
        <w:jc w:val="left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 </w:t>
      </w:r>
    </w:p>
    <w:p w14:paraId="75AA4042" w14:textId="77777777" w:rsidR="00F266B5" w:rsidRPr="002275F3" w:rsidRDefault="00447FD4">
      <w:pPr>
        <w:spacing w:after="117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  <w:b/>
        </w:rPr>
        <w:t xml:space="preserve">GT 3: </w:t>
      </w:r>
      <w:r w:rsidRPr="002275F3">
        <w:rPr>
          <w:rFonts w:ascii="Times New Roman" w:hAnsi="Times New Roman" w:cs="Times New Roman"/>
        </w:rPr>
        <w:t xml:space="preserve">DESENVOLVIMENTO E AMBIENTE </w:t>
      </w:r>
    </w:p>
    <w:p w14:paraId="1F702202" w14:textId="77777777" w:rsidR="00F266B5" w:rsidRPr="002275F3" w:rsidRDefault="00447FD4">
      <w:pPr>
        <w:spacing w:line="359" w:lineRule="auto"/>
        <w:ind w:left="-5"/>
        <w:rPr>
          <w:rFonts w:ascii="Times New Roman" w:hAnsi="Times New Roman" w:cs="Times New Roman"/>
        </w:rPr>
      </w:pPr>
      <w:r w:rsidRPr="002275F3">
        <w:rPr>
          <w:rFonts w:ascii="Times New Roman" w:hAnsi="Times New Roman" w:cs="Times New Roman"/>
        </w:rPr>
        <w:t>Reflexão teórica sobre modernidade, progresso, desenvolvimento e ambiente.</w:t>
      </w:r>
      <w:r w:rsidR="00724A5D">
        <w:rPr>
          <w:rFonts w:ascii="Times New Roman" w:hAnsi="Times New Roman" w:cs="Times New Roman"/>
        </w:rPr>
        <w:t xml:space="preserve"> Diferentes</w:t>
      </w:r>
      <w:r w:rsidRPr="002275F3">
        <w:rPr>
          <w:rFonts w:ascii="Times New Roman" w:hAnsi="Times New Roman" w:cs="Times New Roman"/>
        </w:rPr>
        <w:t xml:space="preserve"> </w:t>
      </w:r>
      <w:r w:rsidR="00724A5D">
        <w:rPr>
          <w:rFonts w:ascii="Times New Roman" w:hAnsi="Times New Roman" w:cs="Times New Roman"/>
        </w:rPr>
        <w:t>c</w:t>
      </w:r>
      <w:r w:rsidRPr="002275F3">
        <w:rPr>
          <w:rFonts w:ascii="Times New Roman" w:hAnsi="Times New Roman" w:cs="Times New Roman"/>
        </w:rPr>
        <w:t xml:space="preserve">oncepções modernas de produção e consequências no modo de vida e relacionamento com a natureza. Estado, governança e ambiente. </w:t>
      </w:r>
    </w:p>
    <w:sectPr w:rsidR="00F266B5" w:rsidRPr="002275F3">
      <w:pgSz w:w="11906" w:h="16838"/>
      <w:pgMar w:top="1418" w:right="1699" w:bottom="1613" w:left="170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uario" w:date="2015-09-04T18:58:00Z" w:initials="U">
    <w:p w14:paraId="1C9094F6" w14:textId="77777777" w:rsidR="00601877" w:rsidRDefault="00601877">
      <w:pPr>
        <w:pStyle w:val="Textodecomentrio"/>
      </w:pPr>
      <w:r>
        <w:rPr>
          <w:rStyle w:val="Refdecomentrio"/>
        </w:rPr>
        <w:annotationRef/>
      </w:r>
      <w:r>
        <w:t>4sedmma2015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094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21A4"/>
    <w:multiLevelType w:val="hybridMultilevel"/>
    <w:tmpl w:val="AC12CF5A"/>
    <w:lvl w:ilvl="0" w:tplc="53AAFED8">
      <w:start w:val="3"/>
      <w:numFmt w:val="upperRoman"/>
      <w:pStyle w:val="Ttulo1"/>
      <w:lvlText w:val="%1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6675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A9C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28CE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375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90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89D0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A0C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0836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9A362C"/>
    <w:multiLevelType w:val="hybridMultilevel"/>
    <w:tmpl w:val="E782F772"/>
    <w:lvl w:ilvl="0" w:tplc="566E2C0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23D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4C8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487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A13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AE7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883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4F7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47F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77514D"/>
    <w:multiLevelType w:val="hybridMultilevel"/>
    <w:tmpl w:val="909C1F2A"/>
    <w:lvl w:ilvl="0" w:tplc="EDA8D82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DC19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ACB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6C3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0DE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4E3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A8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856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2F3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996614"/>
    <w:multiLevelType w:val="hybridMultilevel"/>
    <w:tmpl w:val="BA1C6A78"/>
    <w:lvl w:ilvl="0" w:tplc="0456B6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0A1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8E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16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E1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0F9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45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8E6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07F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B5"/>
    <w:rsid w:val="001724DB"/>
    <w:rsid w:val="001C7563"/>
    <w:rsid w:val="001F25ED"/>
    <w:rsid w:val="002275F3"/>
    <w:rsid w:val="00296719"/>
    <w:rsid w:val="002B2C21"/>
    <w:rsid w:val="00390139"/>
    <w:rsid w:val="00391835"/>
    <w:rsid w:val="00413FE9"/>
    <w:rsid w:val="00447FD4"/>
    <w:rsid w:val="005060AD"/>
    <w:rsid w:val="00526B84"/>
    <w:rsid w:val="00601877"/>
    <w:rsid w:val="006200A2"/>
    <w:rsid w:val="006C5241"/>
    <w:rsid w:val="00724A5D"/>
    <w:rsid w:val="00C031EF"/>
    <w:rsid w:val="00D93B7E"/>
    <w:rsid w:val="00DC3091"/>
    <w:rsid w:val="00E16220"/>
    <w:rsid w:val="00EB2FF0"/>
    <w:rsid w:val="00F266B5"/>
    <w:rsid w:val="00FC40E8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40DD"/>
  <w15:docId w15:val="{8D371552-E447-4F61-9705-065E867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4"/>
      </w:numPr>
      <w:spacing w:after="124"/>
      <w:outlineLvl w:val="0"/>
    </w:pPr>
    <w:rPr>
      <w:rFonts w:ascii="Book Antiqua" w:eastAsia="Book Antiqua" w:hAnsi="Book Antiqua" w:cs="Book Antiqua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Book Antiqua" w:eastAsia="Book Antiqua" w:hAnsi="Book Antiqua" w:cs="Book Antiqua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018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8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877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8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877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87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Madian</dc:creator>
  <cp:keywords/>
  <cp:lastModifiedBy>Not</cp:lastModifiedBy>
  <cp:revision>3</cp:revision>
  <dcterms:created xsi:type="dcterms:W3CDTF">2015-09-10T21:57:00Z</dcterms:created>
  <dcterms:modified xsi:type="dcterms:W3CDTF">2015-09-10T21:57:00Z</dcterms:modified>
</cp:coreProperties>
</file>